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8927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4F4C90" w:rsidP="004F4C90">
            <w:pPr>
              <w:jc w:val="center"/>
            </w:pPr>
            <w:r>
              <w:t xml:space="preserve">Ключевая территория </w:t>
            </w:r>
            <w:proofErr w:type="spellStart"/>
            <w:r>
              <w:t>г</w:t>
            </w:r>
            <w:r w:rsidR="008948B8">
              <w:t>еопарк</w:t>
            </w:r>
            <w:r>
              <w:t>а</w:t>
            </w:r>
            <w:proofErr w:type="spellEnd"/>
            <w:r>
              <w:t xml:space="preserve"> «</w:t>
            </w:r>
            <w:proofErr w:type="spellStart"/>
            <w:r>
              <w:t>Торатау</w:t>
            </w:r>
            <w:proofErr w:type="spellEnd"/>
            <w:r>
              <w:t>»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</w:t>
            </w:r>
            <w:proofErr w:type="spellStart"/>
            <w:r w:rsidRPr="00A74840">
              <w:rPr>
                <w:sz w:val="12"/>
                <w:szCs w:val="12"/>
              </w:rPr>
              <w:t>местоположени</w:t>
            </w:r>
            <w:proofErr w:type="spellEnd"/>
            <w:proofErr w:type="gramStart"/>
            <w:r>
              <w:rPr>
                <w:sz w:val="12"/>
                <w:szCs w:val="12"/>
                <w:lang w:val="en-US"/>
              </w:rPr>
              <w:t>t</w:t>
            </w:r>
            <w:proofErr w:type="gramEnd"/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8"/>
        <w:gridCol w:w="3884"/>
      </w:tblGrid>
      <w:tr w:rsidR="008948B8" w:rsidRPr="008948B8" w:rsidTr="008948B8">
        <w:tc>
          <w:tcPr>
            <w:tcW w:w="5000" w:type="pct"/>
            <w:gridSpan w:val="3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Cs w:val="4"/>
              </w:rPr>
            </w:pPr>
            <w:r w:rsidRPr="008948B8">
              <w:rPr>
                <w:b/>
              </w:rPr>
              <w:t>Сведения об объекте</w:t>
            </w:r>
          </w:p>
          <w:p w:rsidR="008948B8" w:rsidRPr="008948B8" w:rsidRDefault="008948B8" w:rsidP="008948B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948B8" w:rsidRPr="008948B8" w:rsidTr="008948B8">
        <w:tc>
          <w:tcPr>
            <w:tcW w:w="433" w:type="pc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48B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48B8">
              <w:rPr>
                <w:b/>
                <w:sz w:val="20"/>
                <w:szCs w:val="20"/>
              </w:rPr>
              <w:t>/</w:t>
            </w:r>
            <w:proofErr w:type="spellStart"/>
            <w:r w:rsidRPr="008948B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8" w:type="pc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2029" w:type="pc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8948B8" w:rsidRPr="008948B8" w:rsidTr="008948B8">
        <w:tc>
          <w:tcPr>
            <w:tcW w:w="433" w:type="pct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8" w:type="pct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8948B8" w:rsidRPr="008948B8" w:rsidTr="008948B8">
        <w:tc>
          <w:tcPr>
            <w:tcW w:w="433" w:type="pct"/>
          </w:tcPr>
          <w:p w:rsidR="008948B8" w:rsidRPr="008948B8" w:rsidRDefault="008948B8" w:rsidP="008948B8">
            <w:pPr>
              <w:jc w:val="center"/>
              <w:rPr>
                <w:sz w:val="20"/>
                <w:szCs w:val="20"/>
                <w:lang w:val="en-US"/>
              </w:rPr>
            </w:pPr>
            <w:r w:rsidRPr="008948B8">
              <w:rPr>
                <w:sz w:val="20"/>
                <w:szCs w:val="20"/>
              </w:rPr>
              <w:t>1</w:t>
            </w:r>
          </w:p>
        </w:tc>
        <w:tc>
          <w:tcPr>
            <w:tcW w:w="2538" w:type="pct"/>
            <w:vAlign w:val="center"/>
          </w:tcPr>
          <w:p w:rsidR="008948B8" w:rsidRPr="008948B8" w:rsidRDefault="008948B8" w:rsidP="00E34F2B">
            <w:pPr>
              <w:rPr>
                <w:sz w:val="20"/>
                <w:szCs w:val="20"/>
              </w:rPr>
            </w:pPr>
            <w:r w:rsidRPr="008948B8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029" w:type="pct"/>
          </w:tcPr>
          <w:p w:rsidR="008948B8" w:rsidRPr="008948B8" w:rsidRDefault="008948B8" w:rsidP="008948B8">
            <w:pPr>
              <w:jc w:val="center"/>
              <w:rPr>
                <w:sz w:val="20"/>
                <w:szCs w:val="20"/>
              </w:rPr>
            </w:pPr>
            <w:r w:rsidRPr="008948B8">
              <w:rPr>
                <w:sz w:val="20"/>
                <w:szCs w:val="20"/>
              </w:rPr>
              <w:t xml:space="preserve">Республика Башкортостан, р-н </w:t>
            </w:r>
            <w:proofErr w:type="spellStart"/>
            <w:r w:rsidRPr="008948B8">
              <w:rPr>
                <w:sz w:val="20"/>
                <w:szCs w:val="20"/>
              </w:rPr>
              <w:t>Ишимбайский</w:t>
            </w:r>
            <w:proofErr w:type="spellEnd"/>
          </w:p>
        </w:tc>
      </w:tr>
      <w:tr w:rsidR="008948B8" w:rsidRPr="008948B8" w:rsidTr="008948B8">
        <w:tc>
          <w:tcPr>
            <w:tcW w:w="433" w:type="pct"/>
          </w:tcPr>
          <w:p w:rsidR="008948B8" w:rsidRPr="008948B8" w:rsidRDefault="008948B8" w:rsidP="008948B8">
            <w:pPr>
              <w:jc w:val="center"/>
              <w:rPr>
                <w:sz w:val="20"/>
                <w:szCs w:val="20"/>
                <w:lang w:val="en-US"/>
              </w:rPr>
            </w:pPr>
            <w:r w:rsidRPr="008948B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8" w:type="pct"/>
            <w:vAlign w:val="center"/>
          </w:tcPr>
          <w:p w:rsidR="008948B8" w:rsidRPr="008948B8" w:rsidRDefault="008948B8" w:rsidP="00E34F2B">
            <w:pPr>
              <w:rPr>
                <w:sz w:val="20"/>
                <w:szCs w:val="20"/>
              </w:rPr>
            </w:pPr>
            <w:r w:rsidRPr="008948B8">
              <w:rPr>
                <w:sz w:val="20"/>
                <w:szCs w:val="20"/>
              </w:rPr>
              <w:t xml:space="preserve">Площадь объекта ± величина погрешности определения площади </w:t>
            </w:r>
            <w:r w:rsidRPr="008948B8">
              <w:rPr>
                <w:b/>
                <w:sz w:val="20"/>
                <w:szCs w:val="20"/>
              </w:rPr>
              <w:t>(Р±∆</w:t>
            </w:r>
            <w:proofErr w:type="gramStart"/>
            <w:r w:rsidRPr="008948B8">
              <w:rPr>
                <w:b/>
                <w:sz w:val="20"/>
                <w:szCs w:val="20"/>
              </w:rPr>
              <w:t>Р</w:t>
            </w:r>
            <w:proofErr w:type="gramEnd"/>
            <w:r w:rsidRPr="008948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29" w:type="pct"/>
          </w:tcPr>
          <w:p w:rsidR="008948B8" w:rsidRPr="008948B8" w:rsidRDefault="008948B8" w:rsidP="008948B8">
            <w:pPr>
              <w:jc w:val="center"/>
              <w:rPr>
                <w:sz w:val="20"/>
                <w:szCs w:val="20"/>
                <w:lang w:val="en-US"/>
              </w:rPr>
            </w:pPr>
            <w:r w:rsidRPr="008948B8">
              <w:rPr>
                <w:sz w:val="20"/>
                <w:szCs w:val="20"/>
              </w:rPr>
              <w:t>874715 кв.м. ± 327 кв.м.</w:t>
            </w:r>
          </w:p>
        </w:tc>
      </w:tr>
      <w:tr w:rsidR="008948B8" w:rsidRPr="008948B8" w:rsidTr="008948B8">
        <w:tc>
          <w:tcPr>
            <w:tcW w:w="433" w:type="pct"/>
          </w:tcPr>
          <w:p w:rsidR="008948B8" w:rsidRPr="008948B8" w:rsidRDefault="008948B8" w:rsidP="008948B8">
            <w:pPr>
              <w:jc w:val="center"/>
              <w:rPr>
                <w:sz w:val="20"/>
                <w:szCs w:val="20"/>
                <w:lang w:val="en-US"/>
              </w:rPr>
            </w:pPr>
            <w:r w:rsidRPr="008948B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8" w:type="pct"/>
            <w:vAlign w:val="center"/>
          </w:tcPr>
          <w:p w:rsidR="008948B8" w:rsidRPr="008948B8" w:rsidRDefault="008948B8" w:rsidP="00E34F2B">
            <w:pPr>
              <w:rPr>
                <w:sz w:val="20"/>
                <w:szCs w:val="20"/>
              </w:rPr>
            </w:pPr>
            <w:r w:rsidRPr="008948B8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29" w:type="pct"/>
          </w:tcPr>
          <w:p w:rsidR="008948B8" w:rsidRPr="008948B8" w:rsidRDefault="008948B8" w:rsidP="008948B8">
            <w:pPr>
              <w:jc w:val="center"/>
              <w:rPr>
                <w:sz w:val="20"/>
                <w:szCs w:val="20"/>
              </w:rPr>
            </w:pPr>
            <w:r w:rsidRPr="008948B8">
              <w:rPr>
                <w:sz w:val="20"/>
                <w:szCs w:val="20"/>
              </w:rPr>
              <w:t>—</w:t>
            </w:r>
          </w:p>
        </w:tc>
      </w:tr>
    </w:tbl>
    <w:p w:rsidR="008948B8" w:rsidRDefault="008948B8" w:rsidP="008948B8">
      <w:pPr>
        <w:rPr>
          <w:sz w:val="2"/>
          <w:szCs w:val="2"/>
        </w:rPr>
        <w:sectPr w:rsidR="008948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619"/>
        <w:gridCol w:w="1619"/>
        <w:gridCol w:w="1557"/>
        <w:gridCol w:w="1682"/>
        <w:gridCol w:w="1542"/>
      </w:tblGrid>
      <w:tr w:rsidR="008948B8" w:rsidRPr="00D2085C" w:rsidTr="008948B8">
        <w:trPr>
          <w:trHeight w:val="322"/>
        </w:trPr>
        <w:tc>
          <w:tcPr>
            <w:tcW w:w="95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Cs w:val="4"/>
              </w:rPr>
            </w:pPr>
            <w:r w:rsidRPr="008948B8">
              <w:rPr>
                <w:b/>
              </w:rPr>
              <w:lastRenderedPageBreak/>
              <w:t>Сведения о местоположении границ объекта</w:t>
            </w:r>
          </w:p>
          <w:p w:rsidR="008948B8" w:rsidRPr="008948B8" w:rsidRDefault="008948B8" w:rsidP="008948B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948B8" w:rsidRPr="008948B8" w:rsidTr="008948B8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6"/>
            <w:vAlign w:val="center"/>
          </w:tcPr>
          <w:p w:rsidR="008948B8" w:rsidRPr="008948B8" w:rsidRDefault="008948B8" w:rsidP="008948B8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8948B8">
              <w:rPr>
                <w:b/>
                <w:sz w:val="20"/>
                <w:szCs w:val="20"/>
              </w:rPr>
              <w:t>Система координат</w:t>
            </w:r>
            <w:r w:rsidRPr="008948B8">
              <w:rPr>
                <w:sz w:val="20"/>
                <w:szCs w:val="20"/>
                <w:u w:val="single"/>
              </w:rPr>
              <w:tab/>
              <w:t>МСК-02, зона 2</w:t>
            </w:r>
            <w:r w:rsidRPr="008948B8">
              <w:rPr>
                <w:sz w:val="20"/>
                <w:szCs w:val="20"/>
                <w:u w:val="single"/>
              </w:rPr>
              <w:tab/>
            </w:r>
          </w:p>
        </w:tc>
      </w:tr>
      <w:tr w:rsidR="008948B8" w:rsidTr="008948B8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6"/>
            <w:vAlign w:val="bottom"/>
          </w:tcPr>
          <w:p w:rsidR="008948B8" w:rsidRPr="008948B8" w:rsidRDefault="008948B8" w:rsidP="008948B8">
            <w:pPr>
              <w:ind w:left="108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8948B8" w:rsidTr="004F4C90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4" w:type="dxa"/>
            <w:vMerge w:val="restar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38" w:type="dxa"/>
            <w:gridSpan w:val="2"/>
            <w:vAlign w:val="center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8948B8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7" w:type="dxa"/>
            <w:vMerge w:val="restar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2" w:type="dxa"/>
            <w:vMerge w:val="restar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8948B8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8948B8">
              <w:rPr>
                <w:b/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8948B8">
              <w:rPr>
                <w:b/>
                <w:sz w:val="20"/>
                <w:szCs w:val="20"/>
              </w:rPr>
              <w:t>М</w:t>
            </w:r>
            <w:proofErr w:type="gramStart"/>
            <w:r w:rsidRPr="008948B8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  <w:r w:rsidRPr="008948B8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2" w:type="dxa"/>
            <w:vMerge w:val="restart"/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8948B8" w:rsidTr="004F4C90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4" w:type="dxa"/>
            <w:vMerge/>
            <w:vAlign w:val="center"/>
          </w:tcPr>
          <w:p w:rsidR="008948B8" w:rsidRDefault="008948B8" w:rsidP="008948B8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vAlign w:val="center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8948B8" w:rsidRDefault="008948B8" w:rsidP="008948B8">
            <w:pPr>
              <w:tabs>
                <w:tab w:val="left" w:pos="1072"/>
              </w:tabs>
              <w:jc w:val="center"/>
            </w:pPr>
          </w:p>
        </w:tc>
        <w:tc>
          <w:tcPr>
            <w:tcW w:w="1682" w:type="dxa"/>
            <w:vMerge/>
            <w:vAlign w:val="center"/>
          </w:tcPr>
          <w:p w:rsidR="008948B8" w:rsidRDefault="008948B8" w:rsidP="008948B8">
            <w:pPr>
              <w:tabs>
                <w:tab w:val="left" w:pos="1072"/>
              </w:tabs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948B8" w:rsidRDefault="008948B8" w:rsidP="008948B8">
            <w:pPr>
              <w:tabs>
                <w:tab w:val="left" w:pos="1072"/>
              </w:tabs>
              <w:jc w:val="center"/>
            </w:pPr>
          </w:p>
        </w:tc>
      </w:tr>
      <w:tr w:rsidR="008948B8" w:rsidTr="004F4C90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4" w:type="dxa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</w:rPr>
            </w:pPr>
            <w:r w:rsidRPr="008948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2" w:type="dxa"/>
          </w:tcPr>
          <w:p w:rsidR="008948B8" w:rsidRPr="008948B8" w:rsidRDefault="008948B8" w:rsidP="008948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2" w:type="dxa"/>
          </w:tcPr>
          <w:p w:rsidR="008948B8" w:rsidRPr="008948B8" w:rsidRDefault="008948B8" w:rsidP="008948B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8948B8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528936.09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2170927.46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528896.37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2171082.04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528863.56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2171112.27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528812.61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2171130.40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528802.24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2171245.25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529012.09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2171301.39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529251.72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2171864.42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529306.56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2172127.81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529460.27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2172293.61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529567.35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2172350.61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529701.21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2172380.83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529759.06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2171920.99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529785.83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2171811.32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529762.95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2171808.29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529718.05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2171754.75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16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529712.43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2171645.94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17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529681.34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2171589.38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18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529702.07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2171388.17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529661.48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2171172.72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20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529312.61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2170738.35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529122.63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2170741.16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529212.04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2170393.63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529361.35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2170056.48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529375.62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2170006.47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529383.70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2169963.23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26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529382.10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2169932.40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 xml:space="preserve">аналитический </w:t>
            </w:r>
            <w:r w:rsidRPr="008948B8">
              <w:rPr>
                <w:sz w:val="20"/>
                <w:szCs w:val="2"/>
              </w:rPr>
              <w:lastRenderedPageBreak/>
              <w:t>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lastRenderedPageBreak/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529364.14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2169934.38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28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529365.59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2169960.73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529356.92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2170001.96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30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529343.05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2170051.86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31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529189.69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2170388.62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32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529094.52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2170741.57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33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529070.81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2170833.34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  <w:tr w:rsidR="008948B8" w:rsidRPr="008948B8" w:rsidTr="004F4C90">
        <w:tblPrEx>
          <w:tblLook w:val="00AF"/>
        </w:tblPrEx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528936.09</w:t>
            </w:r>
          </w:p>
        </w:tc>
        <w:tc>
          <w:tcPr>
            <w:tcW w:w="1619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2170927.46</w:t>
            </w:r>
          </w:p>
        </w:tc>
        <w:tc>
          <w:tcPr>
            <w:tcW w:w="1557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аналитический метод</w:t>
            </w:r>
          </w:p>
        </w:tc>
        <w:tc>
          <w:tcPr>
            <w:tcW w:w="1682" w:type="dxa"/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2.50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8948B8" w:rsidRPr="008948B8" w:rsidRDefault="008948B8" w:rsidP="008948B8">
            <w:pPr>
              <w:jc w:val="center"/>
              <w:rPr>
                <w:sz w:val="20"/>
                <w:szCs w:val="2"/>
              </w:rPr>
            </w:pPr>
            <w:r w:rsidRPr="008948B8">
              <w:rPr>
                <w:sz w:val="20"/>
                <w:szCs w:val="2"/>
              </w:rPr>
              <w:t>—</w:t>
            </w:r>
          </w:p>
        </w:tc>
      </w:tr>
    </w:tbl>
    <w:p w:rsidR="008948B8" w:rsidRDefault="008948B8" w:rsidP="008948B8">
      <w:pPr>
        <w:rPr>
          <w:sz w:val="2"/>
          <w:szCs w:val="2"/>
        </w:rPr>
        <w:sectPr w:rsidR="008948B8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3"/>
      </w:tblGrid>
      <w:tr w:rsidR="008948B8" w:rsidRPr="00D2085C" w:rsidTr="008948B8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48B8" w:rsidRPr="008948B8" w:rsidRDefault="008948B8" w:rsidP="008948B8">
            <w:pPr>
              <w:jc w:val="center"/>
              <w:rPr>
                <w:b/>
                <w:szCs w:val="4"/>
              </w:rPr>
            </w:pPr>
            <w:r w:rsidRPr="008948B8">
              <w:rPr>
                <w:b/>
              </w:rPr>
              <w:lastRenderedPageBreak/>
              <w:t>План границ объекта</w:t>
            </w:r>
          </w:p>
          <w:p w:rsidR="008948B8" w:rsidRPr="008948B8" w:rsidRDefault="008948B8" w:rsidP="008948B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948B8" w:rsidTr="008948B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397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8948B8" w:rsidRDefault="008948B8" w:rsidP="008948B8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19050" t="0" r="0" b="0"/>
                  <wp:docPr id="1" name="Рисунок 1" descr="C:\ProgramData\Инстер\ГеоКадастр\1abe8bd3-9cdf-42d1-8dbf-c1688f28e071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1abe8bd3-9cdf-42d1-8dbf-c1688f28e071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8B8" w:rsidTr="008948B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8948B8" w:rsidRPr="00131DC5" w:rsidRDefault="008948B8" w:rsidP="008948B8">
            <w:pPr>
              <w:tabs>
                <w:tab w:val="left" w:pos="1072"/>
              </w:tabs>
            </w:pPr>
            <w:r w:rsidRPr="008948B8">
              <w:rPr>
                <w:b/>
              </w:rPr>
              <w:t>Используемые условные знаки и обозначения:</w:t>
            </w:r>
            <w:r w:rsidRPr="008948B8">
              <w:rPr>
                <w:i/>
              </w:rPr>
              <w:t xml:space="preserve"> представлены в конце раздела</w:t>
            </w:r>
          </w:p>
        </w:tc>
      </w:tr>
      <w:tr w:rsidR="008948B8" w:rsidTr="008948B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8948B8" w:rsidRDefault="008948B8" w:rsidP="004F4C90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 w:rsidRPr="008948B8">
              <w:rPr>
                <w:sz w:val="20"/>
                <w:szCs w:val="20"/>
                <w:u w:val="single"/>
              </w:rPr>
              <w:tab/>
            </w:r>
            <w:r w:rsidRPr="008948B8"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Pr="008948B8">
              <w:rPr>
                <w:sz w:val="20"/>
                <w:szCs w:val="20"/>
                <w:u w:val="single"/>
              </w:rPr>
              <w:tab/>
            </w:r>
            <w:r w:rsidR="004F4C90">
              <w:rPr>
                <w:sz w:val="20"/>
                <w:szCs w:val="20"/>
                <w:u w:val="single"/>
              </w:rPr>
              <w:t>Мансурова Л.А.</w:t>
            </w:r>
            <w:r w:rsidRPr="008948B8"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 w:rsidRPr="008948B8">
              <w:rPr>
                <w:sz w:val="20"/>
                <w:szCs w:val="20"/>
                <w:u w:val="single"/>
              </w:rPr>
              <w:tab/>
              <w:t>15</w:t>
            </w:r>
            <w:r w:rsidRPr="008948B8"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 w:rsidRPr="008948B8">
              <w:rPr>
                <w:sz w:val="20"/>
                <w:szCs w:val="20"/>
                <w:u w:val="single"/>
              </w:rPr>
              <w:tab/>
              <w:t>марта</w:t>
            </w:r>
            <w:r w:rsidRPr="008948B8"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 w:rsidRPr="008948B8">
              <w:rPr>
                <w:sz w:val="20"/>
                <w:szCs w:val="20"/>
                <w:u w:val="single"/>
              </w:rPr>
              <w:tab/>
              <w:t>2021</w:t>
            </w:r>
            <w:r w:rsidRPr="008948B8"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8948B8" w:rsidTr="008948B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573" w:type="dxa"/>
            <w:tcBorders>
              <w:bottom w:val="double" w:sz="4" w:space="0" w:color="auto"/>
            </w:tcBorders>
          </w:tcPr>
          <w:p w:rsidR="008948B8" w:rsidRPr="008948B8" w:rsidRDefault="008948B8" w:rsidP="008948B8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  <w:rPr>
                <w:sz w:val="20"/>
                <w:szCs w:val="20"/>
              </w:rPr>
            </w:pPr>
            <w:r w:rsidRPr="008948B8">
              <w:rPr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8948B8" w:rsidRDefault="008948B8" w:rsidP="008948B8">
      <w:pPr>
        <w:rPr>
          <w:sz w:val="2"/>
          <w:szCs w:val="2"/>
        </w:rPr>
        <w:sectPr w:rsidR="008948B8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8948B8" w:rsidTr="00E34F2B">
        <w:trPr>
          <w:trHeight w:val="323"/>
        </w:trPr>
        <w:tc>
          <w:tcPr>
            <w:tcW w:w="9571" w:type="dxa"/>
            <w:vAlign w:val="center"/>
          </w:tcPr>
          <w:p w:rsidR="008948B8" w:rsidRPr="00DA582A" w:rsidRDefault="008948B8" w:rsidP="00E34F2B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8948B8" w:rsidRPr="00EB1BDA" w:rsidRDefault="008948B8" w:rsidP="00E34F2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948B8" w:rsidTr="00E34F2B">
        <w:tblPrEx>
          <w:tblLook w:val="01E0"/>
        </w:tblPrEx>
        <w:trPr>
          <w:trHeight w:val="14014"/>
        </w:trPr>
        <w:tc>
          <w:tcPr>
            <w:tcW w:w="9571" w:type="dxa"/>
          </w:tcPr>
          <w:p w:rsidR="008948B8" w:rsidRPr="006B3D5E" w:rsidRDefault="008948B8" w:rsidP="00E34F2B">
            <w:pPr>
              <w:rPr>
                <w:sz w:val="4"/>
                <w:szCs w:val="4"/>
              </w:rPr>
            </w:pPr>
          </w:p>
          <w:p w:rsidR="008948B8" w:rsidRPr="000A44DA" w:rsidRDefault="008948B8" w:rsidP="00E34F2B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8948B8" w:rsidRPr="008948B8" w:rsidRDefault="008948B8" w:rsidP="00E34F2B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8948B8" w:rsidRPr="0037418E" w:rsidRDefault="008948B8" w:rsidP="00E34F2B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8948B8" w:rsidRPr="005914FC" w:rsidRDefault="00725554" w:rsidP="00E34F2B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w:pict>
                <v:line id="_x0000_s1031" style="position:absolute;left:0;text-align:left;z-index:251662336" from="9pt,5.75pt" to="81pt,5.75pt" strokecolor="#3cc" strokeweight="1.25pt">
                  <v:stroke dashstyle="longDash"/>
                </v:line>
              </w:pict>
            </w:r>
            <w:r w:rsidR="008948B8" w:rsidRPr="005914FC">
              <w:rPr>
                <w:bCs/>
                <w:noProof/>
              </w:rPr>
              <w:t xml:space="preserve">- </w:t>
            </w:r>
            <w:r w:rsidR="008948B8" w:rsidRPr="005914FC">
              <w:rPr>
                <w:bCs/>
              </w:rPr>
              <w:t>Граница кадастрового квартала</w:t>
            </w:r>
          </w:p>
          <w:p w:rsidR="008948B8" w:rsidRPr="005914FC" w:rsidRDefault="008948B8" w:rsidP="00E34F2B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8948B8" w:rsidRPr="0037418E" w:rsidRDefault="00725554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725554">
              <w:rPr>
                <w:noProof/>
                <w:sz w:val="4"/>
                <w:szCs w:val="4"/>
              </w:rPr>
              <w:pict>
                <v:line id="_x0000_s1033" style="position:absolute;left:0;text-align:left;z-index:251664384" from="18.35pt,10.05pt" to="75.05pt,10.15pt" strokecolor="#3cc" strokeweight=".5pt">
                  <v:stroke dashstyle="longDash"/>
                </v:line>
              </w:pict>
            </w:r>
            <w:r w:rsidR="008948B8" w:rsidRPr="005914FC">
              <w:rPr>
                <w:bCs/>
                <w:noProof/>
              </w:rPr>
              <w:t xml:space="preserve">- </w:t>
            </w:r>
            <w:r w:rsidR="008948B8"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8948B8" w:rsidRPr="00956A5C" w:rsidRDefault="008948B8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proofErr w:type="gramStart"/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</w:t>
            </w:r>
            <w:proofErr w:type="gramEnd"/>
            <w:r w:rsidRPr="00956A5C">
              <w:rPr>
                <w:bCs/>
              </w:rPr>
              <w:t xml:space="preserve"> в масштабе</w:t>
            </w:r>
          </w:p>
          <w:p w:rsidR="008948B8" w:rsidRPr="00D8198E" w:rsidRDefault="008948B8" w:rsidP="00E34F2B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8948B8" w:rsidRPr="005914FC" w:rsidRDefault="00725554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w:pict>
                <v:line id="_x0000_s1032" style="position:absolute;left:0;text-align:left;z-index:251663360" from="17.85pt,10.3pt" to="74.55pt,10.3pt" strokecolor="#3cc" strokeweight=".5pt"/>
              </w:pict>
            </w:r>
            <w:r w:rsidR="008948B8" w:rsidRPr="005914FC">
              <w:rPr>
                <w:bCs/>
              </w:rPr>
              <w:t>-</w:t>
            </w:r>
            <w:r w:rsidR="008948B8" w:rsidRPr="004B0FB1">
              <w:rPr>
                <w:bCs/>
              </w:rPr>
              <w:t xml:space="preserve"> </w:t>
            </w:r>
            <w:r w:rsidR="008948B8"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 xml:space="preserve">федеральным законодательством, </w:t>
            </w:r>
            <w:proofErr w:type="gramStart"/>
            <w:r w:rsidRPr="005914FC">
              <w:rPr>
                <w:bCs/>
              </w:rPr>
              <w:t>включенные</w:t>
            </w:r>
            <w:proofErr w:type="gramEnd"/>
            <w:r w:rsidRPr="005914FC">
              <w:rPr>
                <w:bCs/>
              </w:rPr>
              <w:t xml:space="preserve"> в ГКН, </w:t>
            </w: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proofErr w:type="gramStart"/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</w:t>
            </w:r>
            <w:proofErr w:type="gramEnd"/>
            <w:r w:rsidRPr="005914FC">
              <w:rPr>
                <w:bCs/>
              </w:rPr>
              <w:t xml:space="preserve"> в масштабе</w:t>
            </w:r>
          </w:p>
          <w:p w:rsidR="008948B8" w:rsidRPr="00D8198E" w:rsidRDefault="008948B8" w:rsidP="00E34F2B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участка</w:t>
            </w:r>
          </w:p>
          <w:p w:rsidR="008948B8" w:rsidRPr="008948B8" w:rsidRDefault="008948B8" w:rsidP="00E34F2B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8948B8" w:rsidRPr="00593B9B" w:rsidRDefault="00725554" w:rsidP="00E34F2B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oval id="_x0000_s1029" style="position:absolute;left:0;text-align:left;margin-left:54.35pt;margin-top:8.55pt;width:4.25pt;height:4.25pt;z-index:251660288" fillcolor="black"/>
              </w:pict>
            </w:r>
            <w:r w:rsidR="008948B8" w:rsidRPr="006B3D5E">
              <w:rPr>
                <w:bCs/>
                <w:noProof/>
              </w:rPr>
              <w:t xml:space="preserve">- </w:t>
            </w:r>
            <w:r w:rsidR="008948B8" w:rsidRPr="006B3D5E">
              <w:rPr>
                <w:bCs/>
              </w:rPr>
              <w:t xml:space="preserve">Характерная точка границ </w:t>
            </w:r>
            <w:r w:rsidR="008948B8">
              <w:rPr>
                <w:bCs/>
              </w:rPr>
              <w:t>объекта</w:t>
            </w:r>
          </w:p>
          <w:p w:rsidR="008948B8" w:rsidRPr="006B3D5E" w:rsidRDefault="008948B8" w:rsidP="00E34F2B">
            <w:pPr>
              <w:ind w:firstLine="1797"/>
              <w:rPr>
                <w:bCs/>
              </w:rPr>
            </w:pPr>
          </w:p>
          <w:p w:rsidR="008948B8" w:rsidRPr="00593B9B" w:rsidRDefault="00725554" w:rsidP="00E34F2B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line id="_x0000_s1030" style="position:absolute;left:0;text-align:left;z-index:251661312" from="27pt,9.7pt" to="83.7pt,9.7pt" strokecolor="red" strokeweight="1pt"/>
              </w:pict>
            </w:r>
            <w:r w:rsidR="008948B8" w:rsidRPr="006B3D5E">
              <w:rPr>
                <w:bCs/>
              </w:rPr>
              <w:t xml:space="preserve">- Граница </w:t>
            </w:r>
            <w:r w:rsidR="008948B8">
              <w:rPr>
                <w:bCs/>
              </w:rPr>
              <w:t>объекта</w:t>
            </w:r>
          </w:p>
          <w:p w:rsidR="008948B8" w:rsidRPr="006B3D5E" w:rsidRDefault="008948B8" w:rsidP="00E34F2B">
            <w:pPr>
              <w:ind w:firstLine="1797"/>
              <w:rPr>
                <w:bCs/>
              </w:rPr>
            </w:pPr>
          </w:p>
          <w:p w:rsidR="008948B8" w:rsidRPr="006B3D5E" w:rsidRDefault="008948B8" w:rsidP="00E34F2B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то</w:t>
            </w:r>
            <w:r>
              <w:rPr>
                <w:bCs/>
              </w:rPr>
              <w:t>чек</w:t>
            </w: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8948B8" w:rsidRPr="005914FC" w:rsidRDefault="008948B8" w:rsidP="00E34F2B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8948B8" w:rsidRPr="008948B8" w:rsidRDefault="008948B8" w:rsidP="00E34F2B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8948B8" w:rsidRPr="008F6017" w:rsidRDefault="008948B8" w:rsidP="00E34F2B">
            <w:pPr>
              <w:tabs>
                <w:tab w:val="left" w:pos="1985"/>
              </w:tabs>
              <w:ind w:left="1980" w:hanging="1980"/>
            </w:pPr>
          </w:p>
        </w:tc>
      </w:tr>
    </w:tbl>
    <w:p w:rsidR="008948B8" w:rsidRPr="00BE033F" w:rsidRDefault="008948B8" w:rsidP="008948B8">
      <w:pPr>
        <w:rPr>
          <w:sz w:val="2"/>
          <w:szCs w:val="2"/>
        </w:rPr>
      </w:pPr>
    </w:p>
    <w:sectPr w:rsidR="008948B8" w:rsidRPr="00BE033F" w:rsidSect="0072555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A2" w:rsidRDefault="00BD25A2" w:rsidP="00F72C4D">
      <w:r>
        <w:separator/>
      </w:r>
    </w:p>
  </w:endnote>
  <w:endnote w:type="continuationSeparator" w:id="0">
    <w:p w:rsidR="00BD25A2" w:rsidRDefault="00BD25A2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A2" w:rsidRDefault="00BD25A2" w:rsidP="00F72C4D">
      <w:r>
        <w:separator/>
      </w:r>
    </w:p>
  </w:footnote>
  <w:footnote w:type="continuationSeparator" w:id="0">
    <w:p w:rsidR="00BD25A2" w:rsidRDefault="00BD25A2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3E39B1"/>
    <w:rsid w:val="003F0389"/>
    <w:rsid w:val="003F34CA"/>
    <w:rsid w:val="0047327A"/>
    <w:rsid w:val="004F4C90"/>
    <w:rsid w:val="00501810"/>
    <w:rsid w:val="00523221"/>
    <w:rsid w:val="00586F00"/>
    <w:rsid w:val="00643A77"/>
    <w:rsid w:val="00690632"/>
    <w:rsid w:val="006D66CF"/>
    <w:rsid w:val="00725554"/>
    <w:rsid w:val="0077116A"/>
    <w:rsid w:val="00777B85"/>
    <w:rsid w:val="008244D0"/>
    <w:rsid w:val="008948B8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307A"/>
    <w:rsid w:val="00B3406B"/>
    <w:rsid w:val="00B34103"/>
    <w:rsid w:val="00B76F57"/>
    <w:rsid w:val="00BD25A2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  <w:style w:type="paragraph" w:styleId="a7">
    <w:name w:val="Balloon Text"/>
    <w:basedOn w:val="a"/>
    <w:link w:val="a8"/>
    <w:rsid w:val="004F4C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местоположения границ</vt:lpstr>
    </vt:vector>
  </TitlesOfParts>
  <Manager>МУП УА и Г по Ишимбайскому району РБ</Manager>
  <Company>Инстер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Геопарк</dc:title>
  <dc:subject>Карта (план)</dc:subject>
  <dc:creator>Администратор</dc:creator>
  <cp:lastModifiedBy>Li</cp:lastModifiedBy>
  <cp:revision>3</cp:revision>
  <dcterms:created xsi:type="dcterms:W3CDTF">2021-03-15T09:12:00Z</dcterms:created>
  <dcterms:modified xsi:type="dcterms:W3CDTF">2021-03-15T09:22:00Z</dcterms:modified>
</cp:coreProperties>
</file>